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Implementazione di un geodatabase dei bombardamenti della Prima e Seconda Guerra Mondiale e digitalizzazione di cartografia storica e foto aeree per il Sistema Informativo Territoriale per la valutazione del rischio bellico residuo all’interno del territorio di ETRA S.p.A.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XLSiJ+nMCxeqwL1tSpIkAn4gw==">AMUW2mVUxSXrJtaqE8mMkwvSjlP2XtvsVGKYUxQ6aAK6Ahmp9vhItVWADPoyYno6j+GZQmK/46sBHb8y4hHjD3/Jo2pa690fyxUODmfMpB/VStj8NlcO+Z5nV+zGuUd8dENTgfmLqGaq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